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single" w:sz="12" w:space="0" w:color="C8A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400"/>
        <w:gridCol w:w="1400"/>
      </w:tblGrid>
      <w:tr w:rsidR="00961C41" w14:paraId="40A60175" w14:textId="77777777">
        <w:tblPrEx>
          <w:tblCellMar>
            <w:top w:w="0" w:type="dxa"/>
            <w:bottom w:w="0" w:type="dxa"/>
          </w:tblCellMar>
        </w:tblPrEx>
        <w:tc>
          <w:tcPr>
            <w:tcW w:w="7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20" w:type="dxa"/>
              <w:left w:w="0" w:type="dxa"/>
              <w:bottom w:w="120" w:type="dxa"/>
              <w:right w:w="200" w:type="dxa"/>
            </w:tcMar>
          </w:tcPr>
          <w:p w14:paraId="67951D2A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>Paper One — Section B: Writing</w:t>
            </w:r>
          </w:p>
        </w:tc>
        <w:tc>
          <w:tcPr>
            <w:tcW w:w="1400" w:type="dxa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CB0DE" w14:textId="77777777" w:rsidR="00961C41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40 Marks</w:t>
            </w:r>
          </w:p>
        </w:tc>
        <w:tc>
          <w:tcPr>
            <w:tcW w:w="1400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A21F8" w14:textId="77777777" w:rsidR="00961C41" w:rsidRDefault="000000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4A5E20"/>
                <w:sz w:val="22"/>
                <w:szCs w:val="22"/>
              </w:rPr>
              <w:t>45 Mins</w:t>
            </w:r>
          </w:p>
        </w:tc>
      </w:tr>
    </w:tbl>
    <w:p w14:paraId="3B92C197" w14:textId="77777777" w:rsidR="00961C41" w:rsidRDefault="00961C41">
      <w:pPr>
        <w:spacing w:before="80"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61C41" w14:paraId="15DC4B52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0819A0C4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EITHER</w:t>
            </w:r>
          </w:p>
          <w:p w14:paraId="5A3929B0" w14:textId="77777777" w:rsidR="00961C41" w:rsidRDefault="00000000">
            <w:pPr>
              <w:spacing w:before="40" w:after="2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*</w:t>
            </w: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7  Write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 speech for your peer group with the title 'Are you ready to own a pet?'</w:t>
            </w:r>
          </w:p>
          <w:p w14:paraId="5E011E66" w14:textId="77777777" w:rsidR="00961C41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1A1A1A"/>
              </w:rPr>
              <w:t>A student has started a response — continue using your own ideas.</w:t>
            </w:r>
          </w:p>
          <w:p w14:paraId="6BF82A9C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OR</w:t>
            </w:r>
          </w:p>
          <w:p w14:paraId="2A8790AB" w14:textId="77777777" w:rsidR="00961C41" w:rsidRDefault="00000000">
            <w:pPr>
              <w:spacing w:before="40" w:after="2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*</w:t>
            </w:r>
            <w:proofErr w:type="gramStart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8  Write</w:t>
            </w:r>
            <w:proofErr w:type="gramEnd"/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an article for your school or college website to encourage your peers to help raise money for your local animal shelter.</w:t>
            </w:r>
          </w:p>
          <w:p w14:paraId="2DC5BC79" w14:textId="77777777" w:rsidR="00961C41" w:rsidRDefault="00000000">
            <w:pPr>
              <w:spacing w:before="20" w:after="40"/>
            </w:pPr>
            <w:r>
              <w:rPr>
                <w:rFonts w:ascii="Arial" w:eastAsia="Arial" w:hAnsi="Arial" w:cs="Arial"/>
                <w:color w:val="1A1A1A"/>
              </w:rPr>
              <w:t>Include: what the shelter does • why it is important • how people can help raise money.</w:t>
            </w:r>
          </w:p>
        </w:tc>
      </w:tr>
    </w:tbl>
    <w:p w14:paraId="3F4248B4" w14:textId="77777777" w:rsidR="00961C41" w:rsidRDefault="00961C41">
      <w:pPr>
        <w:spacing w:before="60" w:after="60"/>
      </w:pPr>
    </w:p>
    <w:p w14:paraId="6CEBF8E8" w14:textId="77777777" w:rsidR="00961C41" w:rsidRDefault="00000000">
      <w:pPr>
        <w:spacing w:before="60" w:after="6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Know Your Form</w:t>
      </w: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61C41" w14:paraId="42756556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single" w:sz="6" w:space="0" w:color="C8A000"/>
            </w:tcBorders>
            <w:shd w:val="clear" w:color="auto" w:fill="FFE57F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33B8BC1E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Q7 — Speech</w:t>
            </w:r>
          </w:p>
        </w:tc>
        <w:tc>
          <w:tcPr>
            <w:tcW w:w="5233" w:type="dxa"/>
            <w:tcBorders>
              <w:top w:val="single" w:sz="6" w:space="0" w:color="5A7A20"/>
              <w:left w:val="single" w:sz="6" w:space="0" w:color="5A7A20"/>
              <w:bottom w:val="single" w:sz="6" w:space="0" w:color="5A7A20"/>
              <w:right w:val="single" w:sz="6" w:space="0" w:color="5A7A20"/>
            </w:tcBorders>
            <w:shd w:val="clear" w:color="auto" w:fill="C5D98A"/>
            <w:tcMar>
              <w:top w:w="80" w:type="dxa"/>
              <w:left w:w="120" w:type="dxa"/>
              <w:bottom w:w="60" w:type="dxa"/>
              <w:right w:w="120" w:type="dxa"/>
            </w:tcMar>
          </w:tcPr>
          <w:p w14:paraId="51158AA9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4A5E20"/>
                <w:sz w:val="22"/>
                <w:szCs w:val="22"/>
              </w:rPr>
              <w:t>Q8 — Article</w:t>
            </w:r>
          </w:p>
        </w:tc>
      </w:tr>
      <w:tr w:rsidR="00961C41" w14:paraId="2D9B9BBE" w14:textId="77777777">
        <w:tblPrEx>
          <w:tblCellMar>
            <w:top w:w="0" w:type="dxa"/>
            <w:bottom w:w="0" w:type="dxa"/>
          </w:tblCellMar>
        </w:tblPrEx>
        <w:tc>
          <w:tcPr>
            <w:tcW w:w="5233" w:type="dxa"/>
            <w:tcBorders>
              <w:top w:val="none" w:sz="0" w:space="0" w:color="FFFFFF"/>
              <w:left w:val="single" w:sz="6" w:space="0" w:color="C8A000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D7C52" w14:textId="77777777" w:rsidR="00961C41" w:rsidRDefault="00000000">
            <w:pPr>
              <w:spacing w:before="30" w:after="20"/>
            </w:pPr>
            <w:r>
              <w:rPr>
                <w:rFonts w:ascii="Arial" w:eastAsia="Arial" w:hAnsi="Arial" w:cs="Arial"/>
                <w:color w:val="1A1A1A"/>
              </w:rPr>
              <w:t>Audience: your peers (fellow students)</w:t>
            </w:r>
          </w:p>
          <w:p w14:paraId="7C5714BA" w14:textId="77777777" w:rsidR="00961C41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Purpose: to persuade / argue</w:t>
            </w:r>
          </w:p>
          <w:p w14:paraId="33C31397" w14:textId="77777777" w:rsidR="00961C41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Tone: direct, engaging, personal</w:t>
            </w:r>
          </w:p>
          <w:p w14:paraId="5DD3509C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Features to include:</w:t>
            </w:r>
          </w:p>
          <w:p w14:paraId="0EC858D3" w14:textId="77777777" w:rsidR="00961C41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Rhetorical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questions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Direct address ('you')</w:t>
            </w:r>
          </w:p>
          <w:p w14:paraId="37045C90" w14:textId="77777777" w:rsidR="00961C41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Rule of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three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Statistics or facts</w:t>
            </w:r>
          </w:p>
          <w:p w14:paraId="3D5FC5D9" w14:textId="77777777" w:rsidR="00961C41" w:rsidRDefault="00000000">
            <w:pPr>
              <w:spacing w:before="10" w:after="3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Anecdote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A strong opening and closing</w:t>
            </w:r>
          </w:p>
        </w:tc>
        <w:tc>
          <w:tcPr>
            <w:tcW w:w="523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5A7A2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5DEE4" w14:textId="77777777" w:rsidR="00961C41" w:rsidRDefault="00000000">
            <w:pPr>
              <w:spacing w:before="30" w:after="20"/>
            </w:pPr>
            <w:r>
              <w:rPr>
                <w:rFonts w:ascii="Arial" w:eastAsia="Arial" w:hAnsi="Arial" w:cs="Arial"/>
                <w:color w:val="1A1A1A"/>
              </w:rPr>
              <w:t>Audience: your school or college peers</w:t>
            </w:r>
          </w:p>
          <w:p w14:paraId="13B48821" w14:textId="77777777" w:rsidR="00961C41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Purpose: to persuade / inform</w:t>
            </w:r>
          </w:p>
          <w:p w14:paraId="0FD70F6A" w14:textId="77777777" w:rsidR="00961C41" w:rsidRDefault="00000000">
            <w:pPr>
              <w:spacing w:before="20" w:after="20"/>
            </w:pPr>
            <w:r>
              <w:rPr>
                <w:rFonts w:ascii="Arial" w:eastAsia="Arial" w:hAnsi="Arial" w:cs="Arial"/>
                <w:color w:val="1A1A1A"/>
              </w:rPr>
              <w:t>Tone: enthusiastic, informative, urgent</w:t>
            </w:r>
          </w:p>
          <w:p w14:paraId="48771C8A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Features to include:</w:t>
            </w:r>
          </w:p>
          <w:p w14:paraId="1C8EBB78" w14:textId="77777777" w:rsidR="00961C41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A headline /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subheadings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Rhetorical questions</w:t>
            </w:r>
          </w:p>
          <w:p w14:paraId="2ABA9C33" w14:textId="77777777" w:rsidR="00961C41" w:rsidRDefault="00000000">
            <w:pPr>
              <w:spacing w:before="10" w:after="1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Emotive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language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Second person address</w:t>
            </w:r>
          </w:p>
          <w:p w14:paraId="54070D71" w14:textId="77777777" w:rsidR="00961C41" w:rsidRDefault="00000000">
            <w:pPr>
              <w:spacing w:before="10" w:after="30"/>
            </w:pPr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• </w:t>
            </w:r>
            <w:proofErr w:type="gramStart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Facts  •</w:t>
            </w:r>
            <w:proofErr w:type="gramEnd"/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A clear call to action</w:t>
            </w:r>
          </w:p>
        </w:tc>
      </w:tr>
    </w:tbl>
    <w:p w14:paraId="45B28CE2" w14:textId="77777777" w:rsidR="00961C41" w:rsidRDefault="00961C41">
      <w:pPr>
        <w:spacing w:before="60" w:after="6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5"/>
        <w:gridCol w:w="5371"/>
      </w:tblGrid>
      <w:tr w:rsidR="00961C41" w14:paraId="6874FB01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single" w:sz="6" w:space="0" w:color="C8A000"/>
            </w:tcBorders>
            <w:shd w:val="clear" w:color="auto" w:fill="FFE57F"/>
            <w:tcMar>
              <w:top w:w="80" w:type="dxa"/>
              <w:left w:w="200" w:type="dxa"/>
              <w:bottom w:w="40" w:type="dxa"/>
              <w:right w:w="200" w:type="dxa"/>
            </w:tcMar>
          </w:tcPr>
          <w:p w14:paraId="6DD3912A" w14:textId="77777777" w:rsidR="00961C41" w:rsidRDefault="00000000">
            <w:pPr>
              <w:spacing w:before="60" w:after="60"/>
            </w:pPr>
            <w:r>
              <w:rPr>
                <w:rFonts w:ascii="Arial" w:eastAsia="Arial" w:hAnsi="Arial" w:cs="Arial"/>
                <w:b/>
                <w:bCs/>
                <w:color w:val="664400"/>
                <w:sz w:val="22"/>
                <w:szCs w:val="22"/>
              </w:rPr>
              <w:t>Stuck for ideas? Here are some to get you started</w:t>
            </w:r>
          </w:p>
        </w:tc>
      </w:tr>
      <w:tr w:rsidR="00961C41" w14:paraId="0881AFA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4" w:space="0" w:color="5A7A20"/>
              <w:left w:val="single" w:sz="4" w:space="0" w:color="5A7A20"/>
              <w:bottom w:val="single" w:sz="4" w:space="0" w:color="5A7A20"/>
              <w:right w:val="single" w:sz="4" w:space="0" w:color="5A7A20"/>
            </w:tcBorders>
            <w:shd w:val="clear" w:color="auto" w:fill="C5D98A"/>
            <w:tcMar>
              <w:top w:w="60" w:type="dxa"/>
              <w:left w:w="200" w:type="dxa"/>
              <w:bottom w:w="60" w:type="dxa"/>
              <w:right w:w="200" w:type="dxa"/>
            </w:tcMar>
          </w:tcPr>
          <w:p w14:paraId="6ACE5437" w14:textId="77777777" w:rsidR="00961C41" w:rsidRDefault="00000000">
            <w:pPr>
              <w:spacing w:before="40" w:after="40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 xml:space="preserve">Remember: </w:t>
            </w:r>
            <w:r>
              <w:rPr>
                <w:rFonts w:ascii="Arial" w:eastAsia="Arial" w:hAnsi="Arial" w:cs="Arial"/>
                <w:color w:val="4A5E20"/>
                <w:sz w:val="19"/>
                <w:szCs w:val="19"/>
              </w:rPr>
              <w:t>You have already read and analysed texts about pets and dog ownership in Section A. Use the ideas and themes from those texts to inspire your writing here!</w:t>
            </w:r>
          </w:p>
        </w:tc>
      </w:tr>
      <w:tr w:rsidR="00961C41" w14:paraId="1818948A" w14:textId="77777777" w:rsidTr="007C4C9D">
        <w:tblPrEx>
          <w:tblCellMar>
            <w:top w:w="0" w:type="dxa"/>
            <w:bottom w:w="0" w:type="dxa"/>
          </w:tblCellMar>
        </w:tblPrEx>
        <w:tc>
          <w:tcPr>
            <w:tcW w:w="5095" w:type="dxa"/>
            <w:tcBorders>
              <w:top w:val="none" w:sz="0" w:space="0" w:color="FFFFFF"/>
              <w:left w:val="single" w:sz="6" w:space="0" w:color="C8A000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723D56B0" w14:textId="77777777" w:rsidR="00961C41" w:rsidRDefault="00000000">
            <w:pPr>
              <w:spacing w:before="40" w:after="30"/>
            </w:pPr>
            <w:r>
              <w:rPr>
                <w:rFonts w:ascii="Arial" w:eastAsia="Arial" w:hAnsi="Arial" w:cs="Arial"/>
                <w:b/>
                <w:bCs/>
                <w:color w:val="664400"/>
              </w:rPr>
              <w:t>Q7 — Speech: Pet Ownership Ideas</w:t>
            </w:r>
          </w:p>
          <w:p w14:paraId="36338BC9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Benefits of owning a pet:</w:t>
            </w:r>
          </w:p>
          <w:p w14:paraId="72865C95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Pets provide companionship and reduce loneliness</w:t>
            </w:r>
          </w:p>
          <w:p w14:paraId="279AB3AC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Dogs encourage daily exercise and an active routine</w:t>
            </w:r>
          </w:p>
          <w:p w14:paraId="74EB848E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Caring for a pet teaches responsibility and empathy</w:t>
            </w:r>
          </w:p>
          <w:p w14:paraId="0A4928D6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Pets can reduce stress and improve mental health</w:t>
            </w:r>
          </w:p>
          <w:p w14:paraId="33B046ED" w14:textId="77777777" w:rsidR="00961C41" w:rsidRDefault="00000000">
            <w:pPr>
              <w:spacing w:before="8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They become loyal, irreplaceable members of the family</w:t>
            </w:r>
          </w:p>
          <w:p w14:paraId="0C9DB9E2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Difficulties and issues to consider:</w:t>
            </w:r>
          </w:p>
          <w:p w14:paraId="19F0C708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The financial cost: food, vet bills, vaccinations, insurance</w:t>
            </w:r>
          </w:p>
          <w:p w14:paraId="45102CA9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The long-term time commitment — pets live for many years</w:t>
            </w:r>
          </w:p>
          <w:p w14:paraId="188E366C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Holidays and travel become much more complicated</w:t>
            </w:r>
          </w:p>
          <w:p w14:paraId="22CA9DB6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Rented accommodation often doesn't allow pets</w:t>
            </w:r>
          </w:p>
          <w:p w14:paraId="521105BD" w14:textId="77777777" w:rsidR="00961C41" w:rsidRDefault="00000000">
            <w:pPr>
              <w:spacing w:before="8" w:after="3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The emotional impact of loss when a pet eventually dies</w:t>
            </w:r>
          </w:p>
        </w:tc>
        <w:tc>
          <w:tcPr>
            <w:tcW w:w="53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5A7A2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72160D75" w14:textId="77777777" w:rsidR="00961C41" w:rsidRDefault="00000000">
            <w:pPr>
              <w:spacing w:before="40" w:after="30"/>
            </w:pPr>
            <w:r>
              <w:rPr>
                <w:rFonts w:ascii="Arial" w:eastAsia="Arial" w:hAnsi="Arial" w:cs="Arial"/>
                <w:b/>
                <w:bCs/>
                <w:color w:val="4A5E20"/>
              </w:rPr>
              <w:t>Q8 — Article: Animal Shelter Ideas</w:t>
            </w:r>
          </w:p>
          <w:p w14:paraId="530F2DA0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What animal shelters do:</w:t>
            </w:r>
          </w:p>
          <w:p w14:paraId="0856312A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Rescue abandoned, stray, and mistreated animals</w:t>
            </w:r>
          </w:p>
          <w:p w14:paraId="6DA8CA28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Provide food, medical care, and safe kennels for animals</w:t>
            </w:r>
          </w:p>
          <w:p w14:paraId="7F605FAE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Reunite lost pets with their owners</w:t>
            </w:r>
          </w:p>
          <w:p w14:paraId="2F439FDB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Rehome animals with caring, vetted families</w:t>
            </w:r>
          </w:p>
          <w:p w14:paraId="505861F5" w14:textId="77777777" w:rsidR="00961C41" w:rsidRDefault="00000000">
            <w:pPr>
              <w:spacing w:before="8" w:after="2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Run education programmes about responsible pet ownership</w:t>
            </w:r>
          </w:p>
          <w:p w14:paraId="69B2E631" w14:textId="77777777" w:rsidR="00961C41" w:rsidRDefault="00000000">
            <w:pPr>
              <w:spacing w:before="20" w:after="10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What donations and fundraising could go towards:</w:t>
            </w:r>
          </w:p>
          <w:p w14:paraId="0F35DF1D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Veterinary treatments, vaccinations, and neutering costs</w:t>
            </w:r>
          </w:p>
          <w:p w14:paraId="20BD11EF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Food, bedding, and equipment for the animals in their care</w:t>
            </w:r>
          </w:p>
          <w:p w14:paraId="1065D2B9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Improving facilities such as kennels and exercise areas</w:t>
            </w:r>
          </w:p>
          <w:p w14:paraId="2D51AEF7" w14:textId="77777777" w:rsidR="00961C41" w:rsidRDefault="00000000">
            <w:pPr>
              <w:spacing w:before="8" w:after="8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Paying for staff and trained volunteers to care for animals</w:t>
            </w:r>
          </w:p>
          <w:p w14:paraId="31B21691" w14:textId="77777777" w:rsidR="00961C41" w:rsidRDefault="00000000">
            <w:pPr>
              <w:spacing w:before="8" w:after="30"/>
            </w:pPr>
            <w:r>
              <w:rPr>
                <w:rFonts w:ascii="Arial" w:eastAsia="Arial" w:hAnsi="Arial" w:cs="Arial"/>
                <w:color w:val="1A1A1A"/>
                <w:sz w:val="18"/>
                <w:szCs w:val="18"/>
              </w:rPr>
              <w:t>• Community outreach and rehoming campaigns</w:t>
            </w:r>
          </w:p>
        </w:tc>
      </w:tr>
    </w:tbl>
    <w:p w14:paraId="39072878" w14:textId="77777777" w:rsidR="007C4C9D" w:rsidRDefault="007C4C9D" w:rsidP="007C4C9D">
      <w:pPr>
        <w:spacing w:before="60" w:after="60"/>
        <w:rPr>
          <w:rFonts w:ascii="Arial" w:eastAsia="Arial" w:hAnsi="Arial" w:cs="Arial"/>
          <w:b/>
          <w:bCs/>
          <w:color w:val="1A1A1A"/>
          <w:sz w:val="22"/>
          <w:szCs w:val="22"/>
        </w:rPr>
      </w:pPr>
    </w:p>
    <w:p w14:paraId="3B66ED87" w14:textId="5F82D3E0" w:rsidR="007C4C9D" w:rsidRDefault="007C4C9D" w:rsidP="007C4C9D">
      <w:pPr>
        <w:spacing w:before="60" w:after="6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Quick Planning Grid </w:t>
      </w:r>
    </w:p>
    <w:tbl>
      <w:tblPr>
        <w:tblW w:w="10466" w:type="dxa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2093"/>
        <w:gridCol w:w="2093"/>
        <w:gridCol w:w="2093"/>
        <w:gridCol w:w="2092"/>
      </w:tblGrid>
      <w:tr w:rsidR="007C4C9D" w14:paraId="4F2F2A9E" w14:textId="77777777" w:rsidTr="00FE4ADD">
        <w:tblPrEx>
          <w:tblCellMar>
            <w:top w:w="0" w:type="dxa"/>
            <w:bottom w:w="0" w:type="dxa"/>
          </w:tblCellMar>
        </w:tblPrEx>
        <w:tc>
          <w:tcPr>
            <w:tcW w:w="2095" w:type="dxa"/>
            <w:shd w:val="clear" w:color="auto" w:fill="C5D9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B327E2" w14:textId="4F36282D" w:rsidR="007C4C9D" w:rsidRDefault="007C4C9D" w:rsidP="00BE0073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>Opening Hook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0E131E" w14:textId="77777777" w:rsidR="007C4C9D" w:rsidRPr="007C4C9D" w:rsidRDefault="007C4C9D" w:rsidP="00BE0073">
            <w:pPr>
              <w:spacing w:before="16" w:after="16"/>
              <w:rPr>
                <w:b/>
                <w:bCs/>
              </w:rPr>
            </w:pPr>
            <w:r w:rsidRPr="007C4C9D"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First Point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005638" w14:textId="77777777" w:rsidR="007C4C9D" w:rsidRPr="007C4C9D" w:rsidRDefault="007C4C9D" w:rsidP="00BE0073">
            <w:pPr>
              <w:spacing w:before="16" w:after="16"/>
              <w:rPr>
                <w:b/>
                <w:bCs/>
              </w:rPr>
            </w:pPr>
            <w:r w:rsidRPr="007C4C9D"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 xml:space="preserve">Second Point </w:t>
            </w:r>
          </w:p>
        </w:tc>
        <w:tc>
          <w:tcPr>
            <w:tcW w:w="2093" w:type="dxa"/>
            <w:shd w:val="clear" w:color="auto" w:fill="FAF6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F8608A" w14:textId="77777777" w:rsidR="007C4C9D" w:rsidRPr="007C4C9D" w:rsidRDefault="007C4C9D" w:rsidP="00BE0073">
            <w:pPr>
              <w:spacing w:before="40" w:after="16"/>
            </w:pPr>
            <w:r w:rsidRPr="007C4C9D">
              <w:rPr>
                <w:rFonts w:ascii="Arial" w:eastAsia="Arial" w:hAnsi="Arial" w:cs="Arial"/>
                <w:b/>
                <w:bCs/>
                <w:color w:val="1A1A1A"/>
                <w:sz w:val="17"/>
                <w:szCs w:val="17"/>
              </w:rPr>
              <w:t>Strongest Point</w:t>
            </w:r>
            <w:r w:rsidRPr="007C4C9D"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 xml:space="preserve"> </w:t>
            </w:r>
          </w:p>
        </w:tc>
        <w:tc>
          <w:tcPr>
            <w:tcW w:w="2092" w:type="dxa"/>
            <w:shd w:val="clear" w:color="auto" w:fill="C5D98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9C3878" w14:textId="77777777" w:rsidR="007C4C9D" w:rsidRDefault="007C4C9D" w:rsidP="00BE0073">
            <w:pPr>
              <w:spacing w:before="40" w:after="16"/>
            </w:pPr>
            <w:r>
              <w:rPr>
                <w:rFonts w:ascii="Arial" w:eastAsia="Arial" w:hAnsi="Arial" w:cs="Arial"/>
                <w:b/>
                <w:bCs/>
                <w:color w:val="4A5E20"/>
                <w:sz w:val="19"/>
                <w:szCs w:val="19"/>
              </w:rPr>
              <w:t>Memorable Ending</w:t>
            </w:r>
          </w:p>
        </w:tc>
      </w:tr>
    </w:tbl>
    <w:p w14:paraId="02074023" w14:textId="77777777" w:rsidR="00961C41" w:rsidRDefault="00961C41">
      <w:pPr>
        <w:spacing w:before="60" w:after="60"/>
      </w:pPr>
    </w:p>
    <w:tbl>
      <w:tblPr>
        <w:tblW w:w="10466" w:type="dxa"/>
        <w:tblInd w:w="-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9"/>
        <w:gridCol w:w="4237"/>
      </w:tblGrid>
      <w:tr w:rsidR="00961C41" w14:paraId="4CF7ADA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gridSpan w:val="2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200" w:type="dxa"/>
              <w:bottom w:w="40" w:type="dxa"/>
              <w:right w:w="200" w:type="dxa"/>
            </w:tcMar>
          </w:tcPr>
          <w:p w14:paraId="6B34358F" w14:textId="6DB3C3DD" w:rsidR="00961C41" w:rsidRDefault="00000000">
            <w:pPr>
              <w:spacing w:before="80" w:after="60"/>
            </w:pPr>
            <w:r>
              <w:rPr>
                <w:rFonts w:ascii="Arial" w:eastAsia="Arial" w:hAnsi="Arial" w:cs="Arial"/>
                <w:b/>
                <w:bCs/>
                <w:color w:val="1A1A1A"/>
                <w:sz w:val="24"/>
                <w:szCs w:val="24"/>
              </w:rPr>
              <w:t>Top Tips</w:t>
            </w:r>
          </w:p>
        </w:tc>
      </w:tr>
      <w:tr w:rsidR="00932F0F" w14:paraId="5942F046" w14:textId="77777777" w:rsidTr="00932F0F">
        <w:tblPrEx>
          <w:tblCellMar>
            <w:top w:w="0" w:type="dxa"/>
            <w:bottom w:w="0" w:type="dxa"/>
          </w:tblCellMar>
        </w:tblPrEx>
        <w:tc>
          <w:tcPr>
            <w:tcW w:w="6229" w:type="dxa"/>
            <w:tcBorders>
              <w:top w:val="single" w:sz="6" w:space="0" w:color="C8A000"/>
              <w:left w:val="single" w:sz="6" w:space="0" w:color="C8A000"/>
              <w:bottom w:val="single" w:sz="6" w:space="0" w:color="C8A000"/>
              <w:right w:val="none" w:sz="0" w:space="0" w:color="FFFFFF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AD3AE" w14:textId="62C3E450" w:rsidR="00932F0F" w:rsidRDefault="00932F0F">
            <w:pPr>
              <w:spacing w:before="60" w:after="40"/>
            </w:pPr>
            <w:r>
              <w:rPr>
                <w:rFonts w:ascii="Arial" w:eastAsia="Arial" w:hAnsi="Arial" w:cs="Arial"/>
                <w:b/>
                <w:bCs/>
                <w:color w:val="1A1A1A"/>
              </w:rPr>
              <w:t>CONTENT AND ORGANISATION (24 marks)</w:t>
            </w:r>
          </w:p>
          <w:p w14:paraId="4E979E8A" w14:textId="77777777" w:rsidR="00932F0F" w:rsidRDefault="00932F0F" w:rsidP="00932F0F">
            <w:pPr>
              <w:pStyle w:val="ListParagraph"/>
              <w:numPr>
                <w:ilvl w:val="0"/>
                <w:numId w:val="3"/>
              </w:numPr>
              <w:spacing w:before="2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Use varied sentence and paragraph lengths for effect — short sentences create impact and longer ones build atmosphere.</w:t>
            </w:r>
          </w:p>
          <w:p w14:paraId="785A4CC5" w14:textId="77777777" w:rsidR="00932F0F" w:rsidRDefault="00932F0F" w:rsidP="00932F0F">
            <w:pPr>
              <w:pStyle w:val="ListParagraph"/>
              <w:numPr>
                <w:ilvl w:val="0"/>
                <w:numId w:val="3"/>
              </w:numPr>
              <w:spacing w:before="20" w:after="6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Make sure your writing has a clear structure that fits the form.</w:t>
            </w:r>
          </w:p>
          <w:p w14:paraId="24DF7623" w14:textId="39DFD372" w:rsidR="00932F0F" w:rsidRDefault="00932F0F" w:rsidP="00932F0F">
            <w:pPr>
              <w:pStyle w:val="ListParagraph"/>
              <w:numPr>
                <w:ilvl w:val="0"/>
                <w:numId w:val="3"/>
              </w:numPr>
              <w:spacing w:before="3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Include at least 5 DAAFORREST techniques.</w:t>
            </w:r>
          </w:p>
          <w:p w14:paraId="125316C3" w14:textId="77777777" w:rsidR="00932F0F" w:rsidRDefault="00932F0F" w:rsidP="00932F0F">
            <w:pPr>
              <w:pStyle w:val="ListParagraph"/>
              <w:numPr>
                <w:ilvl w:val="0"/>
                <w:numId w:val="3"/>
              </w:numPr>
              <w:spacing w:before="20" w:after="6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Match your tone and vocabulary to your audience and purpose throughout.</w:t>
            </w:r>
          </w:p>
        </w:tc>
        <w:tc>
          <w:tcPr>
            <w:tcW w:w="4237" w:type="dxa"/>
            <w:tcBorders>
              <w:top w:val="single" w:sz="6" w:space="0" w:color="C8A000"/>
              <w:left w:val="none" w:sz="0" w:space="0" w:color="FFFFFF"/>
              <w:bottom w:val="single" w:sz="6" w:space="0" w:color="C8A000"/>
              <w:right w:val="single" w:sz="6" w:space="0" w:color="C8A000"/>
            </w:tcBorders>
            <w:shd w:val="clear" w:color="auto" w:fill="FAF6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CE00E" w14:textId="77777777" w:rsidR="00932F0F" w:rsidRDefault="00932F0F">
            <w:pPr>
              <w:spacing w:before="60" w:after="40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1A1A"/>
              </w:rPr>
              <w:t>SPaG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1A1A"/>
              </w:rPr>
              <w:t xml:space="preserve"> (16 marks)</w:t>
            </w:r>
          </w:p>
          <w:p w14:paraId="554C28D0" w14:textId="55F954B2" w:rsidR="00932F0F" w:rsidRDefault="00932F0F" w:rsidP="00932F0F">
            <w:pPr>
              <w:pStyle w:val="ListParagraph"/>
              <w:numPr>
                <w:ilvl w:val="0"/>
                <w:numId w:val="2"/>
              </w:numPr>
              <w:spacing w:before="3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Check your spelling, especially of tricky words like 'necessary', 'immediately' and 'conscience'.</w:t>
            </w:r>
          </w:p>
          <w:p w14:paraId="65C6A873" w14:textId="31FEC256" w:rsidR="00932F0F" w:rsidRDefault="00932F0F" w:rsidP="00932F0F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Punctuate accurately for effect – aim for 5 different types</w:t>
            </w:r>
          </w:p>
          <w:p w14:paraId="11392B68" w14:textId="5D8EC1C9" w:rsidR="00932F0F" w:rsidRDefault="00932F0F" w:rsidP="00932F0F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>Avoid</w:t>
            </w: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repeating the same words</w:t>
            </w: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by using varied,</w:t>
            </w:r>
            <w:r w:rsidRPr="00932F0F">
              <w:rPr>
                <w:rFonts w:ascii="Arial" w:eastAsia="Arial" w:hAnsi="Arial" w:cs="Arial"/>
                <w:color w:val="1A1A1A"/>
                <w:sz w:val="19"/>
                <w:szCs w:val="19"/>
              </w:rPr>
              <w:t xml:space="preserve"> precise word choices.</w:t>
            </w:r>
          </w:p>
        </w:tc>
      </w:tr>
    </w:tbl>
    <w:p w14:paraId="2C1AD92B" w14:textId="77777777" w:rsidR="008003BA" w:rsidRDefault="008003BA" w:rsidP="007C4C9D"/>
    <w:sectPr w:rsidR="008003B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7FAA"/>
    <w:multiLevelType w:val="hybridMultilevel"/>
    <w:tmpl w:val="CFE0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816E7"/>
    <w:multiLevelType w:val="hybridMultilevel"/>
    <w:tmpl w:val="7E089FC0"/>
    <w:lvl w:ilvl="0" w:tplc="130ACD1A">
      <w:start w:val="1"/>
      <w:numFmt w:val="bullet"/>
      <w:lvlText w:val="●"/>
      <w:lvlJc w:val="left"/>
      <w:pPr>
        <w:ind w:left="720" w:hanging="360"/>
      </w:pPr>
    </w:lvl>
    <w:lvl w:ilvl="1" w:tplc="0D502666">
      <w:start w:val="1"/>
      <w:numFmt w:val="bullet"/>
      <w:lvlText w:val="○"/>
      <w:lvlJc w:val="left"/>
      <w:pPr>
        <w:ind w:left="1440" w:hanging="360"/>
      </w:pPr>
    </w:lvl>
    <w:lvl w:ilvl="2" w:tplc="99447522">
      <w:start w:val="1"/>
      <w:numFmt w:val="bullet"/>
      <w:lvlText w:val="■"/>
      <w:lvlJc w:val="left"/>
      <w:pPr>
        <w:ind w:left="2160" w:hanging="360"/>
      </w:pPr>
    </w:lvl>
    <w:lvl w:ilvl="3" w:tplc="24C4F4F8">
      <w:start w:val="1"/>
      <w:numFmt w:val="bullet"/>
      <w:lvlText w:val="●"/>
      <w:lvlJc w:val="left"/>
      <w:pPr>
        <w:ind w:left="2880" w:hanging="360"/>
      </w:pPr>
    </w:lvl>
    <w:lvl w:ilvl="4" w:tplc="8410EDA2">
      <w:start w:val="1"/>
      <w:numFmt w:val="bullet"/>
      <w:lvlText w:val="○"/>
      <w:lvlJc w:val="left"/>
      <w:pPr>
        <w:ind w:left="3600" w:hanging="360"/>
      </w:pPr>
    </w:lvl>
    <w:lvl w:ilvl="5" w:tplc="0A1E7A46">
      <w:start w:val="1"/>
      <w:numFmt w:val="bullet"/>
      <w:lvlText w:val="■"/>
      <w:lvlJc w:val="left"/>
      <w:pPr>
        <w:ind w:left="4320" w:hanging="360"/>
      </w:pPr>
    </w:lvl>
    <w:lvl w:ilvl="6" w:tplc="5B7E6508">
      <w:start w:val="1"/>
      <w:numFmt w:val="bullet"/>
      <w:lvlText w:val="●"/>
      <w:lvlJc w:val="left"/>
      <w:pPr>
        <w:ind w:left="5040" w:hanging="360"/>
      </w:pPr>
    </w:lvl>
    <w:lvl w:ilvl="7" w:tplc="50B6E1A2">
      <w:start w:val="1"/>
      <w:numFmt w:val="bullet"/>
      <w:lvlText w:val="●"/>
      <w:lvlJc w:val="left"/>
      <w:pPr>
        <w:ind w:left="5760" w:hanging="360"/>
      </w:pPr>
    </w:lvl>
    <w:lvl w:ilvl="8" w:tplc="B850551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CC63C72"/>
    <w:multiLevelType w:val="hybridMultilevel"/>
    <w:tmpl w:val="25FA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4218">
    <w:abstractNumId w:val="1"/>
    <w:lvlOverride w:ilvl="0">
      <w:startOverride w:val="1"/>
    </w:lvlOverride>
  </w:num>
  <w:num w:numId="2" w16cid:durableId="134376082">
    <w:abstractNumId w:val="0"/>
  </w:num>
  <w:num w:numId="3" w16cid:durableId="201962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41"/>
    <w:rsid w:val="007C4C9D"/>
    <w:rsid w:val="007F72EB"/>
    <w:rsid w:val="008003BA"/>
    <w:rsid w:val="00932F0F"/>
    <w:rsid w:val="00961C41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7328"/>
  <w15:docId w15:val="{497EA5F6-D87A-43C9-99EF-F55A91A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2026-03-13T13:24:00Z</dcterms:created>
  <dcterms:modified xsi:type="dcterms:W3CDTF">2026-03-13T13:24:00Z</dcterms:modified>
</cp:coreProperties>
</file>