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6F20" w14:textId="73163F04" w:rsidR="00281537" w:rsidRDefault="0076299D">
      <w:pPr>
        <w:pBdr>
          <w:bottom w:val="single" w:sz="8" w:space="8" w:color="C8A000"/>
        </w:pBdr>
        <w:jc w:val="center"/>
      </w:pPr>
      <w:r>
        <w:rPr>
          <w:rFonts w:ascii="Arial" w:eastAsia="Arial" w:hAnsi="Arial" w:cs="Arial"/>
          <w:b/>
          <w:bCs/>
          <w:color w:val="1A1A1A"/>
          <w:sz w:val="44"/>
          <w:szCs w:val="44"/>
        </w:rPr>
        <w:t>Paper Two Mock - Question Two Support</w:t>
      </w:r>
    </w:p>
    <w:p w14:paraId="0E9AE510" w14:textId="77777777" w:rsidR="00281537" w:rsidRDefault="00281537">
      <w:pPr>
        <w:spacing w:before="24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6"/>
      </w:tblGrid>
      <w:tr w:rsidR="00281537" w14:paraId="597D5BA0" w14:textId="77777777">
        <w:tc>
          <w:tcPr>
            <w:tcW w:w="10106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C5D98A"/>
            <w:tcMar>
              <w:top w:w="140" w:type="dxa"/>
              <w:left w:w="280" w:type="dxa"/>
              <w:bottom w:w="140" w:type="dxa"/>
              <w:right w:w="280" w:type="dxa"/>
            </w:tcMar>
          </w:tcPr>
          <w:p w14:paraId="67524065" w14:textId="77777777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extract below has </w:t>
            </w: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superscript numbers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next to key phrases. Find the matching number in the key on the right to see which technique is being used.</w:t>
            </w:r>
          </w:p>
        </w:tc>
      </w:tr>
    </w:tbl>
    <w:p w14:paraId="3930E969" w14:textId="77777777" w:rsidR="00281537" w:rsidRDefault="00281537">
      <w:pPr>
        <w:spacing w:before="200"/>
      </w:pPr>
    </w:p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82"/>
        <w:gridCol w:w="2924"/>
      </w:tblGrid>
      <w:tr w:rsidR="00281537" w14:paraId="054F3F82" w14:textId="77777777">
        <w:tc>
          <w:tcPr>
            <w:tcW w:w="7400" w:type="dxa"/>
            <w:tcBorders>
              <w:top w:val="single" w:sz="10" w:space="0" w:color="C8A000"/>
              <w:left w:val="single" w:sz="10" w:space="0" w:color="C8A000"/>
              <w:bottom w:val="single" w:sz="10" w:space="0" w:color="C8A000"/>
              <w:right w:val="single" w:sz="10" w:space="0" w:color="C8A000"/>
            </w:tcBorders>
            <w:shd w:val="clear" w:color="auto" w:fill="FFF9C4"/>
            <w:tcMar>
              <w:top w:w="200" w:type="dxa"/>
              <w:left w:w="280" w:type="dxa"/>
              <w:bottom w:w="200" w:type="dxa"/>
              <w:right w:w="280" w:type="dxa"/>
            </w:tcMar>
          </w:tcPr>
          <w:p w14:paraId="09B7AE68" w14:textId="583B5294" w:rsidR="00281537" w:rsidRDefault="00000000" w:rsidP="0076299D">
            <w:pPr>
              <w:spacing w:after="10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Oh, you should have seen that landscape!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1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What I had seen up till now were mere hillocks of water. These swells were truly mountains.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3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The valleys we found ourselves in were so deep they were gloomy. Their sides were so steep the lifeboat started sliding down them, nearly surfing.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4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The raft was getting exceptionally rough treatment, being pulled</w:t>
            </w:r>
            <w:r w:rsidR="0076299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76299D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7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out of the water</w:t>
            </w:r>
            <w:r w:rsidR="0076299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and dragged along bouncing every which way.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5</w:t>
            </w:r>
          </w:p>
          <w:p w14:paraId="66AA93DC" w14:textId="6088A7D7" w:rsidR="00281537" w:rsidRDefault="00000000">
            <w:pPr>
              <w:spacing w:after="80"/>
            </w:pP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Climbing the giant swells, the boat clung like a mountain climber to a rope.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6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We would rush up until we reached a snow-white crest in a burst of light and foam and a tipping forward of the lifeboat. The view would be clear for miles around. But the mountain would shift, and the ground beneath us would start sinking in a most stomach-sickening</w:t>
            </w:r>
            <w:r w:rsidR="0076299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</w:t>
            </w:r>
            <w:r w:rsidR="0076299D"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>8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way. In no time we would be sitting once again at the bottom of a dark valley, different from the last but the same, with thousands of tons of water</w:t>
            </w:r>
            <w:r>
              <w:rPr>
                <w:rFonts w:ascii="Arial" w:eastAsia="Arial" w:hAnsi="Arial" w:cs="Arial"/>
                <w:b/>
                <w:bCs/>
                <w:color w:val="884400"/>
                <w:sz w:val="18"/>
                <w:szCs w:val="18"/>
                <w:vertAlign w:val="superscript"/>
              </w:rPr>
              <w:t xml:space="preserve"> 2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hovering above us and with only our flimsy lightness to save us. The land would move once more and the roller coaster would start again.</w:t>
            </w:r>
          </w:p>
        </w:tc>
        <w:tc>
          <w:tcPr>
            <w:tcW w:w="27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38F75516" w14:textId="77777777" w:rsidR="00281537" w:rsidRDefault="00281537">
            <w:pPr>
              <w:spacing w:before="40"/>
            </w:pPr>
          </w:p>
          <w:tbl>
            <w:tblPr>
              <w:tblW w:w="270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2266"/>
            </w:tblGrid>
            <w:tr w:rsidR="00281537" w14:paraId="62C11C0D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0387F1A1" w14:textId="77777777" w:rsidR="0028153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1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114D6FA7" w14:textId="77777777" w:rsidR="00281537" w:rsidRDefault="00000000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Exclamative</w:t>
                  </w:r>
                </w:p>
              </w:tc>
            </w:tr>
            <w:tr w:rsidR="00281537" w14:paraId="3808BDAD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255E1C61" w14:textId="77777777" w:rsidR="0028153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2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2673802B" w14:textId="77777777" w:rsidR="00281537" w:rsidRDefault="00000000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Hyperbole</w:t>
                  </w:r>
                </w:p>
              </w:tc>
            </w:tr>
            <w:tr w:rsidR="00281537" w14:paraId="28B5BF99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42615756" w14:textId="77777777" w:rsidR="0028153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3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2B604EA4" w14:textId="77777777" w:rsidR="00281537" w:rsidRDefault="00000000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Metaphor</w:t>
                  </w:r>
                </w:p>
              </w:tc>
            </w:tr>
            <w:tr w:rsidR="00281537" w14:paraId="0F62AA5A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F841823" w14:textId="77777777" w:rsidR="0028153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4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699EE276" w14:textId="77777777" w:rsidR="00281537" w:rsidRDefault="00000000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Declarative</w:t>
                  </w:r>
                </w:p>
              </w:tc>
            </w:tr>
            <w:tr w:rsidR="00281537" w14:paraId="19CEC5D2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572DFE3C" w14:textId="77777777" w:rsidR="0028153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5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1A7F1ED6" w14:textId="77777777" w:rsidR="00281537" w:rsidRDefault="00000000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Repetition</w:t>
                  </w:r>
                </w:p>
              </w:tc>
            </w:tr>
            <w:tr w:rsidR="00281537" w14:paraId="1EF58BAE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2C87C71B" w14:textId="77777777" w:rsidR="00281537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6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6FEE2B07" w14:textId="77777777" w:rsidR="00281537" w:rsidRDefault="00000000"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Simile</w:t>
                  </w:r>
                </w:p>
              </w:tc>
            </w:tr>
            <w:tr w:rsidR="0076299D" w14:paraId="75A8C45D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7D6D1077" w14:textId="66822A5B" w:rsidR="0076299D" w:rsidRDefault="0076299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7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5C1D934C" w14:textId="1104CE4F" w:rsidR="0076299D" w:rsidRDefault="0076299D">
                  <w:pP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Violent Verb</w:t>
                  </w:r>
                </w:p>
              </w:tc>
            </w:tr>
            <w:tr w:rsidR="0076299D" w14:paraId="4773C4F9" w14:textId="77777777">
              <w:tc>
                <w:tcPr>
                  <w:tcW w:w="440" w:type="dxa"/>
                  <w:tcBorders>
                    <w:top w:val="single" w:sz="8" w:space="0" w:color="C8A000"/>
                    <w:left w:val="single" w:sz="8" w:space="0" w:color="C8A000"/>
                    <w:bottom w:val="single" w:sz="8" w:space="0" w:color="C8A000"/>
                    <w:right w:val="single" w:sz="8" w:space="0" w:color="C8A000"/>
                  </w:tcBorders>
                  <w:shd w:val="clear" w:color="auto" w:fill="FFF0B0"/>
                  <w:tcMar>
                    <w:top w:w="80" w:type="dxa"/>
                    <w:left w:w="60" w:type="dxa"/>
                    <w:bottom w:w="80" w:type="dxa"/>
                    <w:right w:w="60" w:type="dxa"/>
                  </w:tcMar>
                  <w:vAlign w:val="center"/>
                </w:tcPr>
                <w:p w14:paraId="6901ADFC" w14:textId="3F5868F0" w:rsidR="0076299D" w:rsidRDefault="0076299D">
                  <w:pPr>
                    <w:jc w:val="center"/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64400"/>
                    </w:rPr>
                    <w:t>8</w:t>
                  </w:r>
                </w:p>
              </w:tc>
              <w:tc>
                <w:tcPr>
                  <w:tcW w:w="2266" w:type="dxa"/>
                  <w:tcBorders>
                    <w:top w:val="single" w:sz="6" w:space="0" w:color="CCBB66"/>
                    <w:left w:val="single" w:sz="6" w:space="0" w:color="CCBB66"/>
                    <w:bottom w:val="single" w:sz="6" w:space="0" w:color="CCBB66"/>
                    <w:right w:val="single" w:sz="6" w:space="0" w:color="CCBB66"/>
                  </w:tcBorders>
                  <w:shd w:val="clear" w:color="auto" w:fill="FAF6E9"/>
                  <w:tcMar>
                    <w:top w:w="80" w:type="dxa"/>
                    <w:left w:w="120" w:type="dxa"/>
                    <w:bottom w:w="80" w:type="dxa"/>
                    <w:right w:w="60" w:type="dxa"/>
                  </w:tcMar>
                  <w:vAlign w:val="center"/>
                </w:tcPr>
                <w:p w14:paraId="007C9BDB" w14:textId="3232F193" w:rsidR="0076299D" w:rsidRDefault="0076299D">
                  <w:pP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1A1A1A"/>
                    </w:rPr>
                    <w:t>Emotive Language</w:t>
                  </w:r>
                </w:p>
              </w:tc>
            </w:tr>
          </w:tbl>
          <w:p w14:paraId="4CFC477C" w14:textId="77777777" w:rsidR="00281537" w:rsidRDefault="00281537"/>
        </w:tc>
      </w:tr>
    </w:tbl>
    <w:p w14:paraId="4C442170" w14:textId="77777777" w:rsidR="00281537" w:rsidRDefault="00281537">
      <w:pPr>
        <w:spacing w:before="280"/>
      </w:pPr>
    </w:p>
    <w:tbl>
      <w:tblPr>
        <w:tblW w:w="10109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"/>
        <w:gridCol w:w="2396"/>
        <w:gridCol w:w="6779"/>
      </w:tblGrid>
      <w:tr w:rsidR="00281537" w14:paraId="636B19E0" w14:textId="77777777" w:rsidTr="0076299D">
        <w:tc>
          <w:tcPr>
            <w:tcW w:w="934" w:type="dxa"/>
            <w:tcBorders>
              <w:top w:val="single" w:sz="8" w:space="0" w:color="4A5E20"/>
              <w:left w:val="single" w:sz="8" w:space="0" w:color="4A5E20"/>
              <w:bottom w:val="single" w:sz="8" w:space="0" w:color="4A5E20"/>
              <w:right w:val="single" w:sz="8" w:space="0" w:color="4A5E20"/>
            </w:tcBorders>
            <w:shd w:val="clear" w:color="auto" w:fill="4A5E2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478DE64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4"/>
                <w:szCs w:val="24"/>
              </w:rPr>
              <w:t>PETEL</w:t>
            </w:r>
          </w:p>
        </w:tc>
        <w:tc>
          <w:tcPr>
            <w:tcW w:w="2396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88B15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What it is</w:t>
            </w:r>
          </w:p>
        </w:tc>
        <w:tc>
          <w:tcPr>
            <w:tcW w:w="6779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00" w:type="dxa"/>
              <w:left w:w="200" w:type="dxa"/>
              <w:bottom w:w="100" w:type="dxa"/>
              <w:right w:w="200" w:type="dxa"/>
            </w:tcMar>
            <w:vAlign w:val="center"/>
          </w:tcPr>
          <w:p w14:paraId="58FC558E" w14:textId="77777777" w:rsidR="00281537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Example paragraph — sentence by sentence</w:t>
            </w:r>
          </w:p>
        </w:tc>
      </w:tr>
      <w:tr w:rsidR="00281537" w14:paraId="55530DA1" w14:textId="77777777" w:rsidTr="0076299D"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1ECC98CB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P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4E7F33" w14:textId="724D08F4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Point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is the main idea at this point?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2F72772F" w14:textId="77777777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In the middle of the extract, the writer discusses how big and powerful the waves are.</w:t>
            </w:r>
          </w:p>
        </w:tc>
      </w:tr>
      <w:tr w:rsidR="00281537" w14:paraId="6E9DDD3A" w14:textId="77777777" w:rsidTr="0076299D">
        <w:trPr>
          <w:trHeight w:val="645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6E3EC53C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DD39C6" w14:textId="1B8556BA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Evidence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Quote — use speech marks!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4BFE1CA6" w14:textId="77777777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The text says that "the boat clung like a mountain climber to a rope."</w:t>
            </w:r>
          </w:p>
        </w:tc>
      </w:tr>
      <w:tr w:rsidR="00281537" w14:paraId="687C2756" w14:textId="77777777" w:rsidTr="0076299D"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393CDA81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T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F183A11" w14:textId="5FFF4B94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Technique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Name the method used.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1F78630A" w14:textId="763F3A8A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The writer's use of simile is effective because it </w:t>
            </w:r>
            <w:r w:rsidR="0076299D">
              <w:rPr>
                <w:rFonts w:ascii="Arial" w:eastAsia="Arial" w:hAnsi="Arial" w:cs="Arial"/>
                <w:color w:val="1A1A1A"/>
                <w:sz w:val="22"/>
                <w:szCs w:val="22"/>
              </w:rPr>
              <w:t>highlights the size of the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waves</w:t>
            </w:r>
            <w:r w:rsidR="0076299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, comparing them to </w:t>
            </w:r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mountains, whilst showing how fragile the boat is against the might of the storm.</w:t>
            </w:r>
          </w:p>
        </w:tc>
      </w:tr>
      <w:tr w:rsidR="00281537" w14:paraId="0B7BD58B" w14:textId="77777777" w:rsidTr="0076299D">
        <w:trPr>
          <w:trHeight w:val="20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7DFDEAA0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E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8C56A4" w14:textId="4E9B2498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Effect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does the reader think / feel / understand?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AF6E9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5EE4D2E7" w14:textId="52B8894C" w:rsidR="00281537" w:rsidRDefault="00000000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The reader might feel scared for Pi</w:t>
            </w:r>
            <w:r w:rsidR="0076299D">
              <w:rPr>
                <w:rFonts w:ascii="Arial" w:eastAsia="Arial" w:hAnsi="Arial" w:cs="Arial"/>
                <w:color w:val="1A1A1A"/>
                <w:sz w:val="22"/>
                <w:szCs w:val="22"/>
              </w:rPr>
              <w:t xml:space="preserve"> as he is not in control and needs the boat to hold on for his safety.</w:t>
            </w:r>
          </w:p>
        </w:tc>
      </w:tr>
      <w:tr w:rsidR="00281537" w14:paraId="7E89CCFA" w14:textId="77777777" w:rsidTr="0076299D">
        <w:trPr>
          <w:trHeight w:val="1080"/>
        </w:trPr>
        <w:tc>
          <w:tcPr>
            <w:tcW w:w="934" w:type="dxa"/>
            <w:tcBorders>
              <w:top w:val="single" w:sz="8" w:space="0" w:color="5A7A20"/>
              <w:left w:val="single" w:sz="8" w:space="0" w:color="5A7A20"/>
              <w:bottom w:val="single" w:sz="8" w:space="0" w:color="5A7A20"/>
              <w:right w:val="single" w:sz="8" w:space="0" w:color="5A7A20"/>
            </w:tcBorders>
            <w:shd w:val="clear" w:color="auto" w:fill="8E9C68"/>
            <w:tcMar>
              <w:top w:w="140" w:type="dxa"/>
              <w:left w:w="80" w:type="dxa"/>
              <w:bottom w:w="140" w:type="dxa"/>
              <w:right w:w="80" w:type="dxa"/>
            </w:tcMar>
            <w:vAlign w:val="center"/>
          </w:tcPr>
          <w:p w14:paraId="28BBDF02" w14:textId="77777777" w:rsidR="0028153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L</w:t>
            </w:r>
          </w:p>
        </w:tc>
        <w:tc>
          <w:tcPr>
            <w:tcW w:w="2396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09049EB" w14:textId="6A3FC831" w:rsidR="00281537" w:rsidRDefault="00000000" w:rsidP="003967FE">
            <w:pPr>
              <w:spacing w:after="40"/>
            </w:pPr>
            <w:r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>Link</w:t>
            </w:r>
            <w:r w:rsidR="003967FE">
              <w:rPr>
                <w:rFonts w:ascii="Arial" w:eastAsia="Arial" w:hAnsi="Arial" w:cs="Arial"/>
                <w:b/>
                <w:bCs/>
                <w:color w:val="1A1A1A"/>
                <w:sz w:val="22"/>
                <w:szCs w:val="22"/>
              </w:rPr>
              <w:t xml:space="preserve"> - </w:t>
            </w:r>
            <w:r>
              <w:rPr>
                <w:rFonts w:ascii="Arial" w:eastAsia="Arial" w:hAnsi="Arial" w:cs="Arial"/>
                <w:i/>
                <w:iCs/>
                <w:color w:val="555555"/>
              </w:rPr>
              <w:t>What is the writer trying to show?</w:t>
            </w:r>
          </w:p>
        </w:tc>
        <w:tc>
          <w:tcPr>
            <w:tcW w:w="6779" w:type="dxa"/>
            <w:tcBorders>
              <w:top w:val="single" w:sz="6" w:space="0" w:color="CCBB66"/>
              <w:left w:val="single" w:sz="6" w:space="0" w:color="CCBB66"/>
              <w:bottom w:val="single" w:sz="6" w:space="0" w:color="CCBB66"/>
              <w:right w:val="single" w:sz="6" w:space="0" w:color="CCBB66"/>
            </w:tcBorders>
            <w:shd w:val="clear" w:color="auto" w:fill="FFF9C4"/>
            <w:tcMar>
              <w:top w:w="120" w:type="dxa"/>
              <w:left w:w="200" w:type="dxa"/>
              <w:bottom w:w="120" w:type="dxa"/>
              <w:right w:w="200" w:type="dxa"/>
            </w:tcMar>
            <w:vAlign w:val="center"/>
          </w:tcPr>
          <w:p w14:paraId="6A70A57E" w14:textId="27E8052D" w:rsidR="00281537" w:rsidRDefault="0076299D">
            <w:r>
              <w:rPr>
                <w:rFonts w:ascii="Arial" w:eastAsia="Arial" w:hAnsi="Arial" w:cs="Arial"/>
                <w:color w:val="1A1A1A"/>
                <w:sz w:val="22"/>
                <w:szCs w:val="22"/>
              </w:rPr>
              <w:t>The writer is emphasising that they are in real danger and the sea is impossible to defeat.</w:t>
            </w:r>
          </w:p>
        </w:tc>
      </w:tr>
    </w:tbl>
    <w:p w14:paraId="07899CD8" w14:textId="77777777" w:rsidR="00ED4829" w:rsidRDefault="00ED4829" w:rsidP="0076299D"/>
    <w:sectPr w:rsidR="00ED4829"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7F66"/>
    <w:multiLevelType w:val="hybridMultilevel"/>
    <w:tmpl w:val="8EB88D14"/>
    <w:lvl w:ilvl="0" w:tplc="AC04A96C">
      <w:start w:val="1"/>
      <w:numFmt w:val="bullet"/>
      <w:lvlText w:val="●"/>
      <w:lvlJc w:val="left"/>
      <w:pPr>
        <w:ind w:left="720" w:hanging="360"/>
      </w:pPr>
    </w:lvl>
    <w:lvl w:ilvl="1" w:tplc="2DDA5094">
      <w:start w:val="1"/>
      <w:numFmt w:val="bullet"/>
      <w:lvlText w:val="○"/>
      <w:lvlJc w:val="left"/>
      <w:pPr>
        <w:ind w:left="1440" w:hanging="360"/>
      </w:pPr>
    </w:lvl>
    <w:lvl w:ilvl="2" w:tplc="AE08001C">
      <w:start w:val="1"/>
      <w:numFmt w:val="bullet"/>
      <w:lvlText w:val="■"/>
      <w:lvlJc w:val="left"/>
      <w:pPr>
        <w:ind w:left="2160" w:hanging="360"/>
      </w:pPr>
    </w:lvl>
    <w:lvl w:ilvl="3" w:tplc="900A31A6">
      <w:start w:val="1"/>
      <w:numFmt w:val="bullet"/>
      <w:lvlText w:val="●"/>
      <w:lvlJc w:val="left"/>
      <w:pPr>
        <w:ind w:left="2880" w:hanging="360"/>
      </w:pPr>
    </w:lvl>
    <w:lvl w:ilvl="4" w:tplc="3E385E16">
      <w:start w:val="1"/>
      <w:numFmt w:val="bullet"/>
      <w:lvlText w:val="○"/>
      <w:lvlJc w:val="left"/>
      <w:pPr>
        <w:ind w:left="3600" w:hanging="360"/>
      </w:pPr>
    </w:lvl>
    <w:lvl w:ilvl="5" w:tplc="FEE66B1A">
      <w:start w:val="1"/>
      <w:numFmt w:val="bullet"/>
      <w:lvlText w:val="■"/>
      <w:lvlJc w:val="left"/>
      <w:pPr>
        <w:ind w:left="4320" w:hanging="360"/>
      </w:pPr>
    </w:lvl>
    <w:lvl w:ilvl="6" w:tplc="488EE81C">
      <w:start w:val="1"/>
      <w:numFmt w:val="bullet"/>
      <w:lvlText w:val="●"/>
      <w:lvlJc w:val="left"/>
      <w:pPr>
        <w:ind w:left="5040" w:hanging="360"/>
      </w:pPr>
    </w:lvl>
    <w:lvl w:ilvl="7" w:tplc="146A9BBC">
      <w:start w:val="1"/>
      <w:numFmt w:val="bullet"/>
      <w:lvlText w:val="●"/>
      <w:lvlJc w:val="left"/>
      <w:pPr>
        <w:ind w:left="5760" w:hanging="360"/>
      </w:pPr>
    </w:lvl>
    <w:lvl w:ilvl="8" w:tplc="1BA86652">
      <w:start w:val="1"/>
      <w:numFmt w:val="bullet"/>
      <w:lvlText w:val="●"/>
      <w:lvlJc w:val="left"/>
      <w:pPr>
        <w:ind w:left="6480" w:hanging="360"/>
      </w:pPr>
    </w:lvl>
  </w:abstractNum>
  <w:num w:numId="1" w16cid:durableId="12302682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537"/>
    <w:rsid w:val="00281537"/>
    <w:rsid w:val="003967FE"/>
    <w:rsid w:val="0076299D"/>
    <w:rsid w:val="00ED4829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39658"/>
  <w15:docId w15:val="{A6755C50-C32C-48B3-BEC2-3C08BE7A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Renaye Jasmine Eventide</cp:lastModifiedBy>
  <cp:revision>3</cp:revision>
  <dcterms:created xsi:type="dcterms:W3CDTF">2026-03-10T20:33:00Z</dcterms:created>
  <dcterms:modified xsi:type="dcterms:W3CDTF">2026-03-10T21:10:00Z</dcterms:modified>
</cp:coreProperties>
</file>